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C5" w:rsidRDefault="00024DC5" w:rsidP="00024DC5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color w:val="252069"/>
          <w:sz w:val="24"/>
          <w:szCs w:val="24"/>
          <w:lang w:eastAsia="ru-RU"/>
        </w:rPr>
      </w:pPr>
      <w:r w:rsidRPr="006D125F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D5B624" wp14:editId="0BB9853B">
            <wp:simplePos x="0" y="0"/>
            <wp:positionH relativeFrom="margin">
              <wp:posOffset>349250</wp:posOffset>
            </wp:positionH>
            <wp:positionV relativeFrom="paragraph">
              <wp:posOffset>105410</wp:posOffset>
            </wp:positionV>
            <wp:extent cx="2333625" cy="1295400"/>
            <wp:effectExtent l="0" t="0" r="9525" b="0"/>
            <wp:wrapThrough wrapText="bothSides">
              <wp:wrapPolygon edited="0">
                <wp:start x="0" y="0"/>
                <wp:lineTo x="0" y="21282"/>
                <wp:lineTo x="21512" y="21282"/>
                <wp:lineTo x="21512" y="0"/>
                <wp:lineTo x="0" y="0"/>
              </wp:wrapPolygon>
            </wp:wrapThrough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C5" w:rsidRPr="00024DC5" w:rsidRDefault="00024DC5" w:rsidP="00024DC5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грузов, </w:t>
      </w:r>
    </w:p>
    <w:p w:rsidR="00024DC5" w:rsidRPr="00024DC5" w:rsidRDefault="00024DC5" w:rsidP="00024DC5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предусматривающих</w:t>
      </w:r>
      <w:proofErr w:type="gramEnd"/>
      <w:r w:rsidRPr="0002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обязательное наличие  дополнительной жесткой упаковки</w:t>
      </w:r>
    </w:p>
    <w:p w:rsidR="00801ECC" w:rsidRDefault="00801ECC" w:rsidP="00801EC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1ECC" w:rsidRPr="00801ECC" w:rsidRDefault="00801ECC" w:rsidP="00801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1ECC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801ECC" w:rsidRPr="00801ECC" w:rsidRDefault="00801ECC" w:rsidP="00801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1ECC">
        <w:rPr>
          <w:rFonts w:ascii="Times New Roman" w:hAnsi="Times New Roman" w:cs="Times New Roman"/>
          <w:b/>
          <w:sz w:val="20"/>
          <w:szCs w:val="20"/>
        </w:rPr>
        <w:t>Директор ООО ТЭК «Флагман Амур»</w:t>
      </w:r>
    </w:p>
    <w:p w:rsidR="00801ECC" w:rsidRPr="00801ECC" w:rsidRDefault="00801ECC" w:rsidP="00801E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1ECC">
        <w:rPr>
          <w:rFonts w:ascii="Times New Roman" w:hAnsi="Times New Roman" w:cs="Times New Roman"/>
          <w:b/>
          <w:sz w:val="20"/>
          <w:szCs w:val="20"/>
        </w:rPr>
        <w:t xml:space="preserve">Котенко А.Н.  </w:t>
      </w:r>
      <w:r w:rsidRPr="00801EC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801E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1ECC">
        <w:rPr>
          <w:rFonts w:ascii="Times New Roman" w:hAnsi="Times New Roman" w:cs="Times New Roman"/>
          <w:b/>
          <w:color w:val="FFFFFF"/>
          <w:sz w:val="20"/>
          <w:szCs w:val="20"/>
        </w:rPr>
        <w:t>.</w:t>
      </w:r>
    </w:p>
    <w:p w:rsidR="00801ECC" w:rsidRPr="004F2F4B" w:rsidRDefault="00801ECC" w:rsidP="004F2F4B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2F4B"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="00C42A18">
        <w:rPr>
          <w:rFonts w:ascii="Times New Roman" w:hAnsi="Times New Roman" w:cs="Times New Roman"/>
          <w:b/>
          <w:sz w:val="20"/>
          <w:szCs w:val="20"/>
        </w:rPr>
        <w:t>июня</w:t>
      </w:r>
      <w:proofErr w:type="gramEnd"/>
      <w:r w:rsidRPr="004F2F4B">
        <w:rPr>
          <w:rFonts w:ascii="Times New Roman" w:hAnsi="Times New Roman" w:cs="Times New Roman"/>
          <w:b/>
          <w:sz w:val="20"/>
          <w:szCs w:val="20"/>
        </w:rPr>
        <w:t>» 201</w:t>
      </w:r>
      <w:r w:rsidR="00C42A18">
        <w:rPr>
          <w:rFonts w:ascii="Times New Roman" w:hAnsi="Times New Roman" w:cs="Times New Roman"/>
          <w:b/>
          <w:sz w:val="20"/>
          <w:szCs w:val="20"/>
        </w:rPr>
        <w:t>9</w:t>
      </w:r>
      <w:r w:rsidRPr="004F2F4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F2F4B" w:rsidRPr="004F2F4B" w:rsidRDefault="004F2F4B" w:rsidP="004F2F4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01ECC" w:rsidRPr="004F2F4B" w:rsidRDefault="00801ECC" w:rsidP="00801EC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029"/>
          <w:lang w:eastAsia="ru-RU"/>
        </w:rPr>
      </w:pP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Груз, упакованный в пластиковую тару любого объема и</w:t>
      </w:r>
      <w:r w:rsidRPr="004F2F4B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ли металлические емкости любого </w:t>
      </w: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объема, предназначенный для перевозки веществ в жидком или газообразном состоянии, не имеющий жесткой упаковки: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канистры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, бочки, ведра, пластиковые и металлические банки, баки;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баллоны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с газом и жидкостью, газгольдеры, огнетушители.</w:t>
      </w:r>
    </w:p>
    <w:p w:rsidR="00024DC5" w:rsidRPr="00024DC5" w:rsidRDefault="00024DC5" w:rsidP="00024DC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Исключение составляет распыляемая бытовая химия в фасовке менее 0,5 литра: освежители воздуха, дезодоранты, репелленты, чистящие средства, полироли и т.п.</w:t>
      </w: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br/>
        <w:t>Данные грузы принимаются к перевозке без обязательной дополнительной упаковки.</w:t>
      </w:r>
    </w:p>
    <w:p w:rsidR="00024DC5" w:rsidRPr="00024DC5" w:rsidRDefault="00024DC5" w:rsidP="00024DC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Вне зависимости от типа ёмкости и упаковки, к перевозке не принимаются горючие, ядовитые, легковоспламеняющиеся, взрывоопасные и прочие грузы, требующие специальных условий перевозки и хранения.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Груз, упакованный в мягкую упаковку (любые типы мешков / пакеты / тюк), при весе одного места более, либо равным 15 кг.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Мебель: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любая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мягкая мебель (диваны, кресла, пуфы и т.п.);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любая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мебель в сборе (шкафы, перегородки и т.п.);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любые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мебельные комплектующие (столешницы, двери, витрины, фасады и т.п.);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любая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мебель, содержащая стеклянные и пластиковые детали (двери, витражи, перегородки и т.п.);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хрупкие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предметы интерьера (люстры, вазы, картины, панно, зеркала, скульптуры и т.п.).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Строительные материалы и материалы для отделки: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обои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, сухие смеси, паркет и т.п.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Техника: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встраиваемая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бытовая техника (холодильники, стиральные машины, посудомоечные машины и т.п.);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плазменные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и жидкокристаллические панели, телевизоры;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электронная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и оргтехника (компьютеры, принтеры, сервера и т.д.).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Агрегаты, оборудование и механизмы, не имеющие жесткой упаковки: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лодки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, катера, снегоходы, гидроциклы, </w:t>
      </w:r>
      <w:proofErr w:type="spell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квадроциклы</w:t>
      </w:r>
      <w:proofErr w:type="spell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, мотоциклы, мопеды и другая </w:t>
      </w:r>
      <w:proofErr w:type="spell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мототехника</w:t>
      </w:r>
      <w:proofErr w:type="spell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, велосипеды;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бетономешалки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, компрессоры, дроворубы и т.п.;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терминалы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(платежные, игровые, </w:t>
      </w:r>
      <w:proofErr w:type="spell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вендинговые</w:t>
      </w:r>
      <w:proofErr w:type="spell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 и т.п.);</w:t>
      </w:r>
    </w:p>
    <w:p w:rsidR="00024DC5" w:rsidRPr="00024DC5" w:rsidRDefault="00024DC5" w:rsidP="00024D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proofErr w:type="gramStart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оборудование</w:t>
      </w:r>
      <w:proofErr w:type="gramEnd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, имеющее выступающие детали (имеющие сложную конструктивную форму).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Спутниковые антенны (тарелки).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Посуда и иные изделия из стекла, керамики, фарфора, фаянса, иных хрупких материалов.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Автозапчасти (двигатели в сборе, кузовные детали, стекла, фары, лампы и т.п.).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Сантехника (керамика, фаянс, ванны, душевые кабины, солярии и т.п.).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Аквариумы, клетки для животных.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Сыпучие грузы в бумажных мешках (пищевые добавки, строительные смеси, корма для животных, химикаты и т.д.).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Аккумуляторные батареи.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Пластиковые листы.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Выставочные стенды и оборудование для выставок.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Ритуальная атрибутика (могильные плиты, памятники, статуи и кресты из камня).</w:t>
      </w:r>
    </w:p>
    <w:p w:rsidR="00024DC5" w:rsidRPr="00024DC5" w:rsidRDefault="00024DC5" w:rsidP="00024D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Любой груз, транспортировка которого может привести к повреждению других грузов.</w:t>
      </w:r>
    </w:p>
    <w:p w:rsidR="004F2F4B" w:rsidRDefault="004F2F4B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</w:p>
    <w:p w:rsidR="00024DC5" w:rsidRPr="00024DC5" w:rsidRDefault="00024DC5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В случае сдачи груза, не входящего в указанный обязательный к дополнительной упаковке перечень, клиент обязан обеспечить упаковку надлежащего качества, способную обеспечить сохранность груза в процессе перевозки.</w:t>
      </w:r>
    </w:p>
    <w:p w:rsidR="004F2F4B" w:rsidRDefault="004F2F4B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</w:p>
    <w:p w:rsidR="00024DC5" w:rsidRPr="00024DC5" w:rsidRDefault="00024DC5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К ненадлежащей упаковке относятся бумажная тара, полиэтилен, картонная коробка, потерявшая свои признаки целостности и жесткости.</w:t>
      </w:r>
    </w:p>
    <w:p w:rsidR="004F2F4B" w:rsidRDefault="004F2F4B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</w:p>
    <w:p w:rsidR="00024DC5" w:rsidRPr="00024DC5" w:rsidRDefault="00024DC5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 xml:space="preserve">К надлежащей таре относятся </w:t>
      </w:r>
      <w:bookmarkStart w:id="0" w:name="_GoBack"/>
      <w:bookmarkEnd w:id="0"/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деревянные и фанерные ящики надлежащей прочности.</w:t>
      </w:r>
    </w:p>
    <w:p w:rsidR="004F2F4B" w:rsidRDefault="004F2F4B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</w:p>
    <w:p w:rsidR="00024DC5" w:rsidRPr="00024DC5" w:rsidRDefault="00024DC5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Грузы, не относящиеся к данному перечню грузов, могут быть упакованы в дополнительную упаковку по желанию клиента или по решению сотрудника склада, принимающего груз. При этом своё решение сотрудник склада должен согласовать с грузоотправителем.</w:t>
      </w:r>
    </w:p>
    <w:p w:rsidR="00024DC5" w:rsidRPr="00024DC5" w:rsidRDefault="00024DC5" w:rsidP="0002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</w:pPr>
      <w:r w:rsidRPr="00024DC5">
        <w:rPr>
          <w:rFonts w:ascii="Times New Roman" w:eastAsia="Times New Roman" w:hAnsi="Times New Roman" w:cs="Times New Roman"/>
          <w:color w:val="212029"/>
          <w:sz w:val="20"/>
          <w:szCs w:val="20"/>
          <w:lang w:eastAsia="ru-RU"/>
        </w:rPr>
        <w:t>Экспедитор рекомендует использовать жесткую упаковку на все виды сдаваемых грузов.</w:t>
      </w:r>
    </w:p>
    <w:p w:rsidR="008852AF" w:rsidRPr="004F2F4B" w:rsidRDefault="008852AF" w:rsidP="00024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52AF" w:rsidRPr="004F2F4B" w:rsidSect="004F2F4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59D4"/>
    <w:multiLevelType w:val="multilevel"/>
    <w:tmpl w:val="AD1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C4E5E"/>
    <w:multiLevelType w:val="hybridMultilevel"/>
    <w:tmpl w:val="73AE58E8"/>
    <w:lvl w:ilvl="0" w:tplc="7DACAAA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C5"/>
    <w:rsid w:val="00024DC5"/>
    <w:rsid w:val="004F2F4B"/>
    <w:rsid w:val="00801ECC"/>
    <w:rsid w:val="008852AF"/>
    <w:rsid w:val="008E10DB"/>
    <w:rsid w:val="00C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1078-3300-4A0B-A1C8-4A54DE0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Оксана Борисовна</dc:creator>
  <cp:keywords/>
  <dc:description/>
  <cp:lastModifiedBy>Горюнова Оксана Борисовна</cp:lastModifiedBy>
  <cp:revision>4</cp:revision>
  <cp:lastPrinted>2018-09-14T03:23:00Z</cp:lastPrinted>
  <dcterms:created xsi:type="dcterms:W3CDTF">2018-09-14T03:13:00Z</dcterms:created>
  <dcterms:modified xsi:type="dcterms:W3CDTF">2019-05-30T00:10:00Z</dcterms:modified>
</cp:coreProperties>
</file>